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Контроль, учет и аудит деятельности организаций на международном рынке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543519" w:rsidR="00A77598" w:rsidRPr="00BB2FE9" w:rsidRDefault="00BB2FE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46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465A">
              <w:rPr>
                <w:rFonts w:ascii="Times New Roman" w:hAnsi="Times New Roman" w:cs="Times New Roman"/>
                <w:sz w:val="20"/>
                <w:szCs w:val="20"/>
              </w:rPr>
              <w:t>к.э.н, Попова Елена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BEC62C" w:rsidR="004475DA" w:rsidRPr="00BB2FE9" w:rsidRDefault="00BB2FE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FA25F9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7C6225" w:rsidR="00D75436" w:rsidRDefault="00337F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DE2E5AB" w:rsidR="00D75436" w:rsidRDefault="00337F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11FB723" w:rsidR="00D75436" w:rsidRDefault="00337F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0B1F24" w:rsidR="00D75436" w:rsidRDefault="00337F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722A900" w:rsidR="00D75436" w:rsidRDefault="00337F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22EF4F2" w:rsidR="00D75436" w:rsidRDefault="00337F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5FDA4BE" w:rsidR="00D75436" w:rsidRDefault="00337F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508B84E" w:rsidR="00D75436" w:rsidRDefault="00337F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9BB0FA3" w:rsidR="00D75436" w:rsidRDefault="00337F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03C78A3" w:rsidR="00D75436" w:rsidRDefault="00337F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63FDDE2" w:rsidR="00D75436" w:rsidRDefault="00337F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F280E68" w:rsidR="00D75436" w:rsidRDefault="00337F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F8568B0" w:rsidR="00D75436" w:rsidRDefault="00337F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EE1A2DA" w:rsidR="00D75436" w:rsidRDefault="00337F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7B3377D" w:rsidR="00D75436" w:rsidRDefault="00337F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8AF7D0" w:rsidR="00D75436" w:rsidRDefault="00337F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4D1173B" w:rsidR="00D75436" w:rsidRDefault="00337F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465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7BBF745" w:rsidR="00751095" w:rsidRDefault="00751095" w:rsidP="00DF465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5DE99B8" w14:textId="77777777" w:rsidR="00DF465A" w:rsidRPr="00DF465A" w:rsidRDefault="00DF465A" w:rsidP="00DF465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F46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теоретических знаний и  практических навыков по бухгалтерскому учету и налогообложению операций деятельности организаций на международном рынке; контролю и аудиту этих операций.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DF465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Контроль, учет и аудит деятельности организаций на международном рынке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274"/>
        <w:gridCol w:w="5427"/>
      </w:tblGrid>
      <w:tr w:rsidR="00751095" w:rsidRPr="00DF465A" w14:paraId="456F168A" w14:textId="77777777" w:rsidTr="00DF465A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F46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F46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F46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46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F46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465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F46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F465A" w14:paraId="15D0A9B4" w14:textId="77777777" w:rsidTr="00DF465A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F4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DF465A">
              <w:rPr>
                <w:rFonts w:ascii="Times New Roman" w:hAnsi="Times New Roman" w:cs="Times New Roman"/>
              </w:rPr>
              <w:t>ых</w:t>
            </w:r>
            <w:proofErr w:type="spellEnd"/>
            <w:r w:rsidRPr="00DF465A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F4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465A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DF465A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DF465A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F4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465A">
              <w:rPr>
                <w:rFonts w:ascii="Times New Roman" w:hAnsi="Times New Roman" w:cs="Times New Roman"/>
              </w:rPr>
              <w:t xml:space="preserve">современные </w:t>
            </w:r>
            <w:proofErr w:type="spellStart"/>
            <w:r w:rsidR="00316402" w:rsidRPr="00DF465A">
              <w:rPr>
                <w:rFonts w:ascii="Times New Roman" w:hAnsi="Times New Roman" w:cs="Times New Roman"/>
              </w:rPr>
              <w:t>медиакоммуникации</w:t>
            </w:r>
            <w:proofErr w:type="spellEnd"/>
            <w:r w:rsidR="00316402" w:rsidRPr="00DF465A">
              <w:rPr>
                <w:rFonts w:ascii="Times New Roman" w:hAnsi="Times New Roman" w:cs="Times New Roman"/>
              </w:rPr>
              <w:t xml:space="preserve"> как процесс, включающий в себя разнообразные коммуникативные технологии, применяемые в сфере политики, общества и бизнеса; их разновидности, особенности и методы.</w:t>
            </w:r>
            <w:r w:rsidRPr="00DF46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F4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465A">
              <w:rPr>
                <w:rFonts w:ascii="Times New Roman" w:hAnsi="Times New Roman" w:cs="Times New Roman"/>
              </w:rPr>
              <w:t>применять методы допустимых манипуляций в современном коммуникативном воздействии на аудиторию, их ведущие приемы</w:t>
            </w:r>
            <w:r w:rsidRPr="00DF465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0DDE6D74" w:rsidR="00751095" w:rsidRPr="00DF46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46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465A">
              <w:rPr>
                <w:rFonts w:ascii="Times New Roman" w:hAnsi="Times New Roman" w:cs="Times New Roman"/>
              </w:rPr>
              <w:t>навыками работы, анализа и критической оценки информации с современными коммуникативными технологиями, включающими в себя основы управления информацией и коммуникации с целевыми аудиториями, технологии брендинга, визуальных коммуникаций, пропаганды и связей с общественностью, медиа-</w:t>
            </w:r>
            <w:proofErr w:type="spellStart"/>
            <w:r w:rsidR="00FD518F" w:rsidRPr="00DF465A">
              <w:rPr>
                <w:rFonts w:ascii="Times New Roman" w:hAnsi="Times New Roman" w:cs="Times New Roman"/>
              </w:rPr>
              <w:t>фреймирования</w:t>
            </w:r>
            <w:proofErr w:type="spellEnd"/>
            <w:r w:rsidR="00FD518F" w:rsidRPr="00DF465A">
              <w:rPr>
                <w:rFonts w:ascii="Times New Roman" w:hAnsi="Times New Roman" w:cs="Times New Roman"/>
              </w:rPr>
              <w:t>, новых медиа и т.д.</w:t>
            </w:r>
          </w:p>
        </w:tc>
      </w:tr>
      <w:tr w:rsidR="00751095" w:rsidRPr="00DF465A" w14:paraId="5CE5C155" w14:textId="77777777" w:rsidTr="00DF465A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DC91E" w14:textId="77777777" w:rsidR="00751095" w:rsidRPr="00DF4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>ПК-2 - Способен анализировать нормы и требования нормативных правовых актов в различных областях деятельности, связанных с аудиторской деятельностью, российский и зарубежный опыт их применения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96DD9" w14:textId="77777777" w:rsidR="00751095" w:rsidRPr="00DF4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465A">
              <w:rPr>
                <w:rFonts w:ascii="Times New Roman" w:hAnsi="Times New Roman" w:cs="Times New Roman"/>
                <w:lang w:bidi="ru-RU"/>
              </w:rPr>
              <w:t>ПК-2.2 - Осуществляет процедуры контроля, учета и аудита в соответствии с требованиями законодательства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7F187" w14:textId="77777777" w:rsidR="00751095" w:rsidRPr="00DF4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465A">
              <w:rPr>
                <w:rFonts w:ascii="Times New Roman" w:hAnsi="Times New Roman" w:cs="Times New Roman"/>
              </w:rPr>
              <w:t>основные аспекты бухгалтерского финансового и налогового учета и отчетности и аудита в области: деятельности организаций на международном рынке.</w:t>
            </w:r>
            <w:r w:rsidRPr="00DF465A">
              <w:rPr>
                <w:rFonts w:ascii="Times New Roman" w:hAnsi="Times New Roman" w:cs="Times New Roman"/>
              </w:rPr>
              <w:t xml:space="preserve"> </w:t>
            </w:r>
          </w:p>
          <w:p w14:paraId="0E899DC4" w14:textId="77777777" w:rsidR="00751095" w:rsidRPr="00DF4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465A">
              <w:rPr>
                <w:rFonts w:ascii="Times New Roman" w:hAnsi="Times New Roman" w:cs="Times New Roman"/>
              </w:rPr>
              <w:t>выявить проблемы ведения бухгалтерского и налогового учета и обладать знаниями для оптимизации налогообложения организаций разных сфер деятельности, занимающихся ВЭД; провести аудит постановки учета и отчетности и деятельности организации в целом и по основным ее направлениям</w:t>
            </w:r>
            <w:r w:rsidRPr="00DF465A">
              <w:rPr>
                <w:rFonts w:ascii="Times New Roman" w:hAnsi="Times New Roman" w:cs="Times New Roman"/>
              </w:rPr>
              <w:t xml:space="preserve">. </w:t>
            </w:r>
          </w:p>
          <w:p w14:paraId="507613E3" w14:textId="77777777" w:rsidR="00751095" w:rsidRPr="00DF46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46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465A">
              <w:rPr>
                <w:rFonts w:ascii="Times New Roman" w:hAnsi="Times New Roman" w:cs="Times New Roman"/>
              </w:rPr>
              <w:t>навыками ведения бухгалтерского финансового и налогового учета и отчетности, а также их анализа и аудита в области: деятельности организаций на международном рынке</w:t>
            </w:r>
            <w:r w:rsidRPr="00DF46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F465A" w14:paraId="1CCCE4AE" w14:textId="77777777" w:rsidTr="00DF465A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6B9DC" w14:textId="77777777" w:rsidR="00751095" w:rsidRPr="00DF4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>ПК-4 - Способен проводить внутреннюю аудиторскую проверку и(или) консультационный проект, вырабатывать рекомендации по принятию решений, подготавливать материалы по анализу общего уровня риска в организации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520E9" w14:textId="77777777" w:rsidR="00751095" w:rsidRPr="00DF46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465A">
              <w:rPr>
                <w:rFonts w:ascii="Times New Roman" w:hAnsi="Times New Roman" w:cs="Times New Roman"/>
                <w:lang w:bidi="ru-RU"/>
              </w:rPr>
              <w:t>ПК-4.2 - Использует бухгалтерскую отчетность в целях диагностики несостоятельности и выявления симптомов и рисков кризиса в финансово-экономической деятельности организаций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C6B61" w14:textId="77777777" w:rsidR="00751095" w:rsidRPr="00DF4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465A">
              <w:rPr>
                <w:rFonts w:ascii="Times New Roman" w:hAnsi="Times New Roman" w:cs="Times New Roman"/>
              </w:rPr>
              <w:t>содержание отечественных и международных нормативно-правовых документов, регламентирующих установленные процедуры.</w:t>
            </w:r>
            <w:r w:rsidRPr="00DF465A">
              <w:rPr>
                <w:rFonts w:ascii="Times New Roman" w:hAnsi="Times New Roman" w:cs="Times New Roman"/>
              </w:rPr>
              <w:t xml:space="preserve"> </w:t>
            </w:r>
          </w:p>
          <w:p w14:paraId="2BC02ED3" w14:textId="77777777" w:rsidR="00751095" w:rsidRPr="00DF46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465A">
              <w:rPr>
                <w:rFonts w:ascii="Times New Roman" w:hAnsi="Times New Roman" w:cs="Times New Roman"/>
              </w:rPr>
              <w:t>применять установленные законодательством процедуры в целях анализа норм и требований в различных областях деятельности, связанных с аудиторской деятельностью</w:t>
            </w:r>
            <w:r w:rsidRPr="00DF465A">
              <w:rPr>
                <w:rFonts w:ascii="Times New Roman" w:hAnsi="Times New Roman" w:cs="Times New Roman"/>
              </w:rPr>
              <w:t xml:space="preserve">. </w:t>
            </w:r>
          </w:p>
          <w:p w14:paraId="06D10C2E" w14:textId="77777777" w:rsidR="00751095" w:rsidRPr="00DF46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46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465A">
              <w:rPr>
                <w:rFonts w:ascii="Times New Roman" w:hAnsi="Times New Roman" w:cs="Times New Roman"/>
              </w:rPr>
              <w:t>методами и приемами анализа норм и требований аудита и владеть навыками использования при этом российского и зарубежного опыта</w:t>
            </w:r>
            <w:r w:rsidRPr="00DF46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F46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Международные коммерческие договоры.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Внешнеэкономические сделки: понятие, виды и стороны внешнеэкономических сделок, их правовое регулирование. Конвенция о договорах международной купли-продажи товаров (Венская конвенция) и национальное законодательство.</w:t>
            </w:r>
            <w:r w:rsidRPr="00352B6F">
              <w:rPr>
                <w:lang w:bidi="ru-RU"/>
              </w:rPr>
              <w:br/>
              <w:t>Внешнеэкономические контракты: понятие; порядок заключения; структура и содержание разделов.</w:t>
            </w:r>
            <w:r w:rsidRPr="00352B6F">
              <w:rPr>
                <w:lang w:bidi="ru-RU"/>
              </w:rPr>
              <w:br/>
              <w:t>Базисные условия поставки товаров. ИНКОТЕРМС в практике контрактной работы: основные коммерческие и юридические вопросы, регламентируемые данным документом. ИНКОТЕРМС 2020: содержание, применения.</w:t>
            </w:r>
            <w:r w:rsidRPr="00352B6F">
              <w:rPr>
                <w:lang w:bidi="ru-RU"/>
              </w:rPr>
              <w:br/>
              <w:t>Переход права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9AFE1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6DA1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формы расчетов по внешнеэкономическим договорам.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E817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расчетов: авансовый платеж, последующая оплата, открытый счет.</w:t>
            </w:r>
            <w:r w:rsidRPr="00352B6F">
              <w:rPr>
                <w:lang w:bidi="ru-RU"/>
              </w:rPr>
              <w:br/>
              <w:t>Расчеты банковским переводом (платежными поручениями).</w:t>
            </w:r>
            <w:r w:rsidRPr="00352B6F">
              <w:rPr>
                <w:lang w:bidi="ru-RU"/>
              </w:rPr>
              <w:br/>
              <w:t>Расчеты инкассо. Аккредитивная форма расчетов.</w:t>
            </w:r>
            <w:r w:rsidRPr="00352B6F">
              <w:rPr>
                <w:lang w:bidi="ru-RU"/>
              </w:rPr>
              <w:br/>
              <w:t>Формы расчетов в условиях санкций.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EA6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DE94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E9FF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FF21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9349D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78C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контроля внешнеэкономической деятельности организаций.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D3A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Валютный контроль внешнеэкономической деятельности. Органы, осуществляющие контроль внешнеэкономической деятельности.</w:t>
            </w:r>
            <w:r w:rsidRPr="00352B6F">
              <w:rPr>
                <w:lang w:bidi="ru-RU"/>
              </w:rPr>
              <w:br/>
              <w:t>Федеральный закон № 173 «О валютном регулировании и валютном контроле»: основные понятия и требования.  Органы, агенты, субъекты, объекты валютного регулирования и валютного контроля. Валютный контроль при осуществлении внешнеэкономических операций.</w:t>
            </w:r>
            <w:r w:rsidRPr="00352B6F">
              <w:rPr>
                <w:lang w:bidi="ru-RU"/>
              </w:rPr>
              <w:br/>
              <w:t>Оформление валютных операций. Регистрация контрактов. Инструкция ЦБР № 181-И от 16.08.2017.</w:t>
            </w:r>
            <w:r w:rsidRPr="00352B6F">
              <w:rPr>
                <w:lang w:bidi="ru-RU"/>
              </w:rPr>
              <w:br/>
              <w:t>Валютный контроль, осуществляемый с участием таможенных органов.</w:t>
            </w:r>
            <w:r w:rsidRPr="00352B6F">
              <w:rPr>
                <w:lang w:bidi="ru-RU"/>
              </w:rPr>
              <w:br/>
              <w:t>Практика осуществления налоговыми органами валютного контроля.</w:t>
            </w:r>
            <w:r w:rsidRPr="00352B6F">
              <w:rPr>
                <w:lang w:bidi="ru-RU"/>
              </w:rPr>
              <w:br/>
              <w:t>Независимый аудиторский контроль внешнеэкономической деятельности организации. Понятие, цели и процедуры.</w:t>
            </w:r>
            <w:r w:rsidRPr="00352B6F">
              <w:rPr>
                <w:lang w:bidi="ru-RU"/>
              </w:rPr>
              <w:br/>
              <w:t>Таможенный контроль.</w:t>
            </w:r>
            <w:r w:rsidRPr="00352B6F">
              <w:rPr>
                <w:lang w:bidi="ru-RU"/>
              </w:rPr>
              <w:br/>
              <w:t>Таможенное оформление и таможенный контроль. Таможенная стоимость товаров. Таможенная пошлина. НДС. Акциз. Таможенные сборы.</w:t>
            </w:r>
            <w:r w:rsidRPr="00352B6F">
              <w:rPr>
                <w:lang w:bidi="ru-RU"/>
              </w:rPr>
              <w:br/>
              <w:t>Внутрихозяйственный контроль внешнеэкономической деятельности: объекты и задачи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764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E7F9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056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7A4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40AC80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89A7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Бухгалтерский учет валютных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A78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Отражение в учете операций в иностранной валюте. Бухгалтерский учет активов и обязательств, стоимость которых выражена в иностранной валюте. Бухгалтерский учет курсовых разниц.</w:t>
            </w:r>
            <w:r w:rsidRPr="00352B6F">
              <w:rPr>
                <w:lang w:bidi="ru-RU"/>
              </w:rPr>
              <w:br/>
              <w:t>Бухгалтерский учет операций по валютному счету.</w:t>
            </w:r>
            <w:r w:rsidRPr="00352B6F">
              <w:rPr>
                <w:lang w:bidi="ru-RU"/>
              </w:rPr>
              <w:br/>
              <w:t>Бухгалтерский учет операций по продаже и покупке валюты.</w:t>
            </w:r>
            <w:r w:rsidRPr="00352B6F">
              <w:rPr>
                <w:lang w:bidi="ru-RU"/>
              </w:rPr>
              <w:br/>
              <w:t>Бухгалтерский учет кассовых операций в иностранной валюте.</w:t>
            </w:r>
            <w:r w:rsidRPr="00352B6F">
              <w:rPr>
                <w:lang w:bidi="ru-RU"/>
              </w:rPr>
              <w:br/>
              <w:t>Бухгалтерский учет расходов по загранкомандировкам.</w:t>
            </w:r>
            <w:r w:rsidRPr="00352B6F">
              <w:rPr>
                <w:lang w:bidi="ru-RU"/>
              </w:rPr>
              <w:br/>
              <w:t>Проблемные вопросы учета валютных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004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E38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5D1B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FC21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F5624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FED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Бухгалтерский и налоговый учет операций по экспорту и импорту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6EA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Документальное оформление движения экспортных и импортных товаров. Таможенные платежи.</w:t>
            </w:r>
            <w:r w:rsidRPr="00352B6F">
              <w:rPr>
                <w:lang w:bidi="ru-RU"/>
              </w:rPr>
              <w:br/>
              <w:t>5.2. Общая схема бухгалтерского учета экспортных операций.</w:t>
            </w:r>
            <w:r w:rsidRPr="00352B6F">
              <w:rPr>
                <w:lang w:bidi="ru-RU"/>
              </w:rPr>
              <w:br/>
              <w:t>5.3. Особенности налогообложения операций по экспорту товаров.</w:t>
            </w:r>
            <w:r w:rsidRPr="00352B6F">
              <w:rPr>
                <w:lang w:bidi="ru-RU"/>
              </w:rPr>
              <w:br/>
              <w:t>5.3.1. НДС при экспорте: объект налогообложения, налоговая ставка 0%, раздельный учет НДС, условие возникновение необходимости уплаты НДС, расчет задолженности по НДС, декларирование и оплата</w:t>
            </w:r>
            <w:r w:rsidRPr="00352B6F">
              <w:rPr>
                <w:lang w:bidi="ru-RU"/>
              </w:rPr>
              <w:br/>
              <w:t>5.3.2. Налог на прибыль: объект налогообложения, налогооблагаемые доходы, принимаемые к вычету расходы и льготы по налогу, учет курсовых разниц при расчете налога, определение даты получения дохода от реализации, зачет налога при оплате налога за пределами Российской Федерации.</w:t>
            </w:r>
            <w:r w:rsidRPr="00352B6F">
              <w:rPr>
                <w:lang w:bidi="ru-RU"/>
              </w:rPr>
              <w:br/>
              <w:t>5.3.3. Акцизы: особенности налогообложения, определение налоговой базы, вычеты, условия освобождения от уплаты.</w:t>
            </w:r>
            <w:r w:rsidRPr="00352B6F">
              <w:rPr>
                <w:lang w:bidi="ru-RU"/>
              </w:rPr>
              <w:br/>
              <w:t>5.4. Проблемные вопросы бухгалтерского и налогового учета операций по экспорту товаров.</w:t>
            </w:r>
            <w:r w:rsidRPr="00352B6F">
              <w:rPr>
                <w:lang w:bidi="ru-RU"/>
              </w:rPr>
              <w:br/>
              <w:t>5.5. Таможенная стоимость импортной продукции. Таможенные платежи, порядок учета.</w:t>
            </w:r>
            <w:r w:rsidRPr="00352B6F">
              <w:rPr>
                <w:lang w:bidi="ru-RU"/>
              </w:rPr>
              <w:br/>
              <w:t>5.6. Общая схема бухгалтерского учета по импорту товаров.</w:t>
            </w:r>
            <w:r w:rsidRPr="00352B6F">
              <w:rPr>
                <w:lang w:bidi="ru-RU"/>
              </w:rPr>
              <w:br/>
              <w:t>5.7. Особенности налогообложения операций по импорту товаров.</w:t>
            </w:r>
            <w:r w:rsidRPr="00352B6F">
              <w:rPr>
                <w:lang w:bidi="ru-RU"/>
              </w:rPr>
              <w:br/>
              <w:t>5.7.1. НДС при импорте: объект налогообложения, момент и порядок уплаты НДС, специфика расчета суммы обязательств, вычет импортного НДС или его включение в стоимость приобретенного товара.</w:t>
            </w:r>
            <w:r w:rsidRPr="00352B6F">
              <w:rPr>
                <w:lang w:bidi="ru-RU"/>
              </w:rPr>
              <w:br/>
              <w:t>5.7.2. Акцизы: особенности налогообложения, определение налоговой базы, вычеты.</w:t>
            </w:r>
            <w:r w:rsidRPr="00352B6F">
              <w:rPr>
                <w:lang w:bidi="ru-RU"/>
              </w:rPr>
              <w:br/>
              <w:t>5.8. Проблемные вопросы бухгалтерского и налогового учета операций по импорту товаров.</w:t>
            </w:r>
            <w:r w:rsidRPr="00352B6F">
              <w:rPr>
                <w:lang w:bidi="ru-RU"/>
              </w:rPr>
              <w:br/>
              <w:t>5.9. Порядок расчетов российских организаций с иностранными организациями. Функции налогового агента.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EBD7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A6C3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A035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7DE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C47BF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4C8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Аудит деятельности организации на международном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DA1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Аудит валютных операций.</w:t>
            </w:r>
            <w:r w:rsidRPr="00352B6F">
              <w:rPr>
                <w:lang w:bidi="ru-RU"/>
              </w:rPr>
              <w:br/>
              <w:t>Аудит экспортных операций.</w:t>
            </w:r>
            <w:r w:rsidRPr="00352B6F">
              <w:rPr>
                <w:lang w:bidi="ru-RU"/>
              </w:rPr>
              <w:br/>
              <w:t>Аудит импортных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B92A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99C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7B3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B94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2A390B3" w:rsidR="00963445" w:rsidRPr="00352B6F" w:rsidRDefault="00DF465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F2ED6E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8B7CF6" w14:textId="56C4C3ED" w:rsidR="00DF465A" w:rsidRDefault="00DF465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59D3FCD" w14:textId="13A431B1" w:rsidR="00DF465A" w:rsidRDefault="00DF465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D131324" w14:textId="77777777" w:rsidR="00DF465A" w:rsidRPr="005B37A7" w:rsidRDefault="00DF465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0"/>
        <w:gridCol w:w="379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F46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Сысоева, Г. Ф.  Бухгалтерский учет, налогообложение и анализ внешнеэкономической деятельности</w:t>
            </w:r>
            <w:proofErr w:type="gram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Ф. Сысоева, И. П. </w:t>
            </w:r>
            <w:proofErr w:type="spell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Малецкая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, Е. Б. </w:t>
            </w:r>
            <w:proofErr w:type="spell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Абдалова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Г. Ф. Сысоевой. — 3-е изд., </w:t>
            </w:r>
            <w:proofErr w:type="spell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, 2025. — 309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 978-5-534-15215-9. — Текст</w:t>
            </w:r>
            <w:proofErr w:type="gram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/559946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37F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https://urait.ru/bcode/559946</w:t>
              </w:r>
            </w:hyperlink>
          </w:p>
        </w:tc>
      </w:tr>
      <w:tr w:rsidR="00262CF0" w:rsidRPr="007E6725" w14:paraId="4D8AF9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871ED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Бдайциева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, Лора </w:t>
            </w:r>
            <w:proofErr w:type="spell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Жураповна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. Контроль, учет и аудит деятельности организаций на международном рынке : учебное пособие / </w:t>
            </w:r>
            <w:proofErr w:type="spell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Л.Ж.Бдайциева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F465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бух.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B64BE8" w14:textId="77777777" w:rsidR="00262CF0" w:rsidRPr="007E6725" w:rsidRDefault="00337F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F465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80%D1%8B%D0%BD%D0%BA%D0%B5.pdf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7BD1C7" w14:textId="77777777" w:rsidTr="007B550D">
        <w:tc>
          <w:tcPr>
            <w:tcW w:w="9345" w:type="dxa"/>
          </w:tcPr>
          <w:p w14:paraId="67932E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392926DB" w14:textId="77777777" w:rsidTr="007B550D">
        <w:tc>
          <w:tcPr>
            <w:tcW w:w="9345" w:type="dxa"/>
          </w:tcPr>
          <w:p w14:paraId="6D2B82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E50A8D" w14:textId="77777777" w:rsidTr="007B550D">
        <w:tc>
          <w:tcPr>
            <w:tcW w:w="9345" w:type="dxa"/>
          </w:tcPr>
          <w:p w14:paraId="7AC47C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DF9272" w14:textId="77777777" w:rsidTr="007B550D">
        <w:tc>
          <w:tcPr>
            <w:tcW w:w="9345" w:type="dxa"/>
          </w:tcPr>
          <w:p w14:paraId="13D2B7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4E551A" w14:textId="77777777" w:rsidTr="007B550D">
        <w:tc>
          <w:tcPr>
            <w:tcW w:w="9345" w:type="dxa"/>
          </w:tcPr>
          <w:p w14:paraId="3D01EF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1C42782" w14:textId="77777777" w:rsidTr="007B550D">
        <w:tc>
          <w:tcPr>
            <w:tcW w:w="9345" w:type="dxa"/>
          </w:tcPr>
          <w:p w14:paraId="6E2378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37F0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F465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F46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465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F46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465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F465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F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65A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F465A">
              <w:rPr>
                <w:sz w:val="22"/>
                <w:szCs w:val="22"/>
              </w:rPr>
              <w:t xml:space="preserve">  мебель и оборудование: Учебная мебель на 27 посадочных мест; доска меловая - 1 шт.; тумба - 1 шт.; Компьютер </w:t>
            </w:r>
            <w:r w:rsidRPr="00DF465A">
              <w:rPr>
                <w:sz w:val="22"/>
                <w:szCs w:val="22"/>
                <w:lang w:val="en-US"/>
              </w:rPr>
              <w:t>HP</w:t>
            </w:r>
            <w:r w:rsidRPr="00DF465A">
              <w:rPr>
                <w:sz w:val="22"/>
                <w:szCs w:val="22"/>
              </w:rPr>
              <w:t xml:space="preserve"> </w:t>
            </w:r>
            <w:r w:rsidRPr="00DF465A">
              <w:rPr>
                <w:sz w:val="22"/>
                <w:szCs w:val="22"/>
                <w:lang w:val="en-US"/>
              </w:rPr>
              <w:t>GQ</w:t>
            </w:r>
            <w:r w:rsidRPr="00DF465A">
              <w:rPr>
                <w:sz w:val="22"/>
                <w:szCs w:val="22"/>
              </w:rPr>
              <w:t>652</w:t>
            </w:r>
            <w:r w:rsidRPr="00DF465A">
              <w:rPr>
                <w:sz w:val="22"/>
                <w:szCs w:val="22"/>
                <w:lang w:val="en-US"/>
              </w:rPr>
              <w:t>AW</w:t>
            </w:r>
            <w:r w:rsidRPr="00DF465A">
              <w:rPr>
                <w:sz w:val="22"/>
                <w:szCs w:val="22"/>
              </w:rPr>
              <w:t>#</w:t>
            </w:r>
            <w:r w:rsidRPr="00DF465A">
              <w:rPr>
                <w:sz w:val="22"/>
                <w:szCs w:val="22"/>
                <w:lang w:val="en-US"/>
              </w:rPr>
              <w:t>ACB</w:t>
            </w:r>
            <w:r w:rsidRPr="00DF465A">
              <w:rPr>
                <w:sz w:val="22"/>
                <w:szCs w:val="22"/>
              </w:rPr>
              <w:t xml:space="preserve"> </w:t>
            </w:r>
            <w:r w:rsidRPr="00DF465A">
              <w:rPr>
                <w:sz w:val="22"/>
                <w:szCs w:val="22"/>
                <w:lang w:val="en-US"/>
              </w:rPr>
              <w:t>dc</w:t>
            </w:r>
            <w:r w:rsidRPr="00DF465A">
              <w:rPr>
                <w:sz w:val="22"/>
                <w:szCs w:val="22"/>
              </w:rPr>
              <w:t xml:space="preserve">7800 </w:t>
            </w:r>
            <w:r w:rsidRPr="00DF465A">
              <w:rPr>
                <w:sz w:val="22"/>
                <w:szCs w:val="22"/>
                <w:lang w:val="en-US"/>
              </w:rPr>
              <w:t>USDT</w:t>
            </w:r>
            <w:r w:rsidRPr="00DF465A">
              <w:rPr>
                <w:sz w:val="22"/>
                <w:szCs w:val="22"/>
              </w:rPr>
              <w:t xml:space="preserve"> </w:t>
            </w:r>
            <w:r w:rsidRPr="00DF465A">
              <w:rPr>
                <w:sz w:val="22"/>
                <w:szCs w:val="22"/>
                <w:lang w:val="en-US"/>
              </w:rPr>
              <w:t>E</w:t>
            </w:r>
            <w:r w:rsidRPr="00DF465A">
              <w:rPr>
                <w:sz w:val="22"/>
                <w:szCs w:val="22"/>
              </w:rPr>
              <w:t xml:space="preserve"> 6550 1.0</w:t>
            </w:r>
            <w:r w:rsidRPr="00DF465A">
              <w:rPr>
                <w:sz w:val="22"/>
                <w:szCs w:val="22"/>
                <w:lang w:val="en-US"/>
              </w:rPr>
              <w:t>G</w:t>
            </w:r>
            <w:r w:rsidRPr="00DF465A">
              <w:rPr>
                <w:sz w:val="22"/>
                <w:szCs w:val="22"/>
              </w:rPr>
              <w:t>.</w:t>
            </w:r>
            <w:r w:rsidRPr="00DF465A">
              <w:rPr>
                <w:sz w:val="22"/>
                <w:szCs w:val="22"/>
                <w:lang w:val="en-US"/>
              </w:rPr>
              <w:t>DVD</w:t>
            </w:r>
            <w:r w:rsidRPr="00DF465A">
              <w:rPr>
                <w:sz w:val="22"/>
                <w:szCs w:val="22"/>
              </w:rPr>
              <w:t>-</w:t>
            </w:r>
            <w:r w:rsidRPr="00DF465A">
              <w:rPr>
                <w:sz w:val="22"/>
                <w:szCs w:val="22"/>
                <w:lang w:val="en-US"/>
              </w:rPr>
              <w:t>ROM</w:t>
            </w:r>
            <w:r w:rsidRPr="00DF465A">
              <w:rPr>
                <w:sz w:val="22"/>
                <w:szCs w:val="22"/>
              </w:rPr>
              <w:t>/ 2</w:t>
            </w:r>
            <w:r w:rsidRPr="00DF465A">
              <w:rPr>
                <w:sz w:val="22"/>
                <w:szCs w:val="22"/>
                <w:lang w:val="en-US"/>
              </w:rPr>
              <w:t>Gb</w:t>
            </w:r>
            <w:r w:rsidRPr="00DF465A">
              <w:rPr>
                <w:sz w:val="22"/>
                <w:szCs w:val="22"/>
              </w:rPr>
              <w:t>/80</w:t>
            </w:r>
            <w:r w:rsidRPr="00DF465A">
              <w:rPr>
                <w:sz w:val="22"/>
                <w:szCs w:val="22"/>
                <w:lang w:val="en-US"/>
              </w:rPr>
              <w:t>Gb</w:t>
            </w:r>
            <w:r w:rsidRPr="00DF465A">
              <w:rPr>
                <w:sz w:val="22"/>
                <w:szCs w:val="22"/>
              </w:rPr>
              <w:t xml:space="preserve"> - 1 шт., Проектор </w:t>
            </w:r>
            <w:r w:rsidRPr="00DF465A">
              <w:rPr>
                <w:sz w:val="22"/>
                <w:szCs w:val="22"/>
                <w:lang w:val="en-US"/>
              </w:rPr>
              <w:t>NEC</w:t>
            </w:r>
            <w:r w:rsidRPr="00DF465A">
              <w:rPr>
                <w:sz w:val="22"/>
                <w:szCs w:val="22"/>
              </w:rPr>
              <w:t xml:space="preserve"> М350Х в </w:t>
            </w:r>
            <w:proofErr w:type="spellStart"/>
            <w:r w:rsidRPr="00DF465A">
              <w:rPr>
                <w:sz w:val="22"/>
                <w:szCs w:val="22"/>
              </w:rPr>
              <w:t>компл</w:t>
            </w:r>
            <w:proofErr w:type="spellEnd"/>
            <w:r w:rsidRPr="00DF465A">
              <w:rPr>
                <w:sz w:val="22"/>
                <w:szCs w:val="22"/>
              </w:rPr>
              <w:t xml:space="preserve">. - 1 шт., Акустическая система </w:t>
            </w:r>
            <w:r w:rsidRPr="00DF465A">
              <w:rPr>
                <w:sz w:val="22"/>
                <w:szCs w:val="22"/>
                <w:lang w:val="en-US"/>
              </w:rPr>
              <w:t>JBL</w:t>
            </w:r>
            <w:r w:rsidRPr="00DF465A">
              <w:rPr>
                <w:sz w:val="22"/>
                <w:szCs w:val="22"/>
              </w:rPr>
              <w:t xml:space="preserve"> </w:t>
            </w:r>
            <w:r w:rsidRPr="00DF465A">
              <w:rPr>
                <w:sz w:val="22"/>
                <w:szCs w:val="22"/>
                <w:lang w:val="en-US"/>
              </w:rPr>
              <w:t>CONTROL</w:t>
            </w:r>
            <w:r w:rsidRPr="00DF465A">
              <w:rPr>
                <w:sz w:val="22"/>
                <w:szCs w:val="22"/>
              </w:rPr>
              <w:t xml:space="preserve"> 25 </w:t>
            </w:r>
            <w:r w:rsidRPr="00DF465A">
              <w:rPr>
                <w:sz w:val="22"/>
                <w:szCs w:val="22"/>
                <w:lang w:val="en-US"/>
              </w:rPr>
              <w:t>WH</w:t>
            </w:r>
            <w:r w:rsidRPr="00DF465A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DF465A">
              <w:rPr>
                <w:sz w:val="22"/>
                <w:szCs w:val="22"/>
                <w:lang w:val="en-US"/>
              </w:rPr>
              <w:t>Screen</w:t>
            </w:r>
            <w:r w:rsidRPr="00DF465A">
              <w:rPr>
                <w:sz w:val="22"/>
                <w:szCs w:val="22"/>
              </w:rPr>
              <w:t xml:space="preserve"> </w:t>
            </w:r>
            <w:r w:rsidRPr="00DF465A">
              <w:rPr>
                <w:sz w:val="22"/>
                <w:szCs w:val="22"/>
                <w:lang w:val="en-US"/>
              </w:rPr>
              <w:t>Media</w:t>
            </w:r>
            <w:r w:rsidRPr="00DF465A">
              <w:rPr>
                <w:sz w:val="22"/>
                <w:szCs w:val="22"/>
              </w:rPr>
              <w:t xml:space="preserve"> </w:t>
            </w:r>
            <w:r w:rsidRPr="00DF465A">
              <w:rPr>
                <w:sz w:val="22"/>
                <w:szCs w:val="22"/>
                <w:lang w:val="en-US"/>
              </w:rPr>
              <w:t>Champion</w:t>
            </w:r>
            <w:r w:rsidRPr="00DF465A">
              <w:rPr>
                <w:sz w:val="22"/>
                <w:szCs w:val="22"/>
              </w:rPr>
              <w:t xml:space="preserve"> 203</w:t>
            </w:r>
            <w:r w:rsidRPr="00DF465A">
              <w:rPr>
                <w:sz w:val="22"/>
                <w:szCs w:val="22"/>
                <w:lang w:val="en-US"/>
              </w:rPr>
              <w:t>x</w:t>
            </w:r>
            <w:r w:rsidRPr="00DF465A">
              <w:rPr>
                <w:sz w:val="22"/>
                <w:szCs w:val="22"/>
              </w:rPr>
              <w:t>153</w:t>
            </w:r>
            <w:r w:rsidRPr="00DF465A">
              <w:rPr>
                <w:sz w:val="22"/>
                <w:szCs w:val="22"/>
                <w:lang w:val="en-US"/>
              </w:rPr>
              <w:t>cm</w:t>
            </w:r>
            <w:r w:rsidRPr="00DF465A">
              <w:rPr>
                <w:sz w:val="22"/>
                <w:szCs w:val="22"/>
              </w:rPr>
              <w:t xml:space="preserve">. </w:t>
            </w:r>
            <w:r w:rsidRPr="00DF465A">
              <w:rPr>
                <w:sz w:val="22"/>
                <w:szCs w:val="22"/>
                <w:lang w:val="en-US"/>
              </w:rPr>
              <w:t>MW</w:t>
            </w:r>
            <w:r w:rsidRPr="00DF465A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F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65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F465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F465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F465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F465A" w14:paraId="62516F4B" w14:textId="77777777" w:rsidTr="008416EB">
        <w:tc>
          <w:tcPr>
            <w:tcW w:w="7797" w:type="dxa"/>
            <w:shd w:val="clear" w:color="auto" w:fill="auto"/>
          </w:tcPr>
          <w:p w14:paraId="3D2C95F2" w14:textId="77777777" w:rsidR="002C735C" w:rsidRPr="00DF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65A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F465A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DF465A">
              <w:rPr>
                <w:sz w:val="22"/>
                <w:szCs w:val="22"/>
                <w:lang w:val="en-US"/>
              </w:rPr>
              <w:t>HP</w:t>
            </w:r>
            <w:r w:rsidRPr="00DF465A">
              <w:rPr>
                <w:sz w:val="22"/>
                <w:szCs w:val="22"/>
              </w:rPr>
              <w:t xml:space="preserve"> 250 </w:t>
            </w:r>
            <w:r w:rsidRPr="00DF465A">
              <w:rPr>
                <w:sz w:val="22"/>
                <w:szCs w:val="22"/>
                <w:lang w:val="en-US"/>
              </w:rPr>
              <w:t>G</w:t>
            </w:r>
            <w:r w:rsidRPr="00DF465A">
              <w:rPr>
                <w:sz w:val="22"/>
                <w:szCs w:val="22"/>
              </w:rPr>
              <w:t>6 1</w:t>
            </w:r>
            <w:r w:rsidRPr="00DF465A">
              <w:rPr>
                <w:sz w:val="22"/>
                <w:szCs w:val="22"/>
                <w:lang w:val="en-US"/>
              </w:rPr>
              <w:t>WY</w:t>
            </w:r>
            <w:r w:rsidRPr="00DF465A">
              <w:rPr>
                <w:sz w:val="22"/>
                <w:szCs w:val="22"/>
              </w:rPr>
              <w:t>58</w:t>
            </w:r>
            <w:r w:rsidRPr="00DF465A">
              <w:rPr>
                <w:sz w:val="22"/>
                <w:szCs w:val="22"/>
                <w:lang w:val="en-US"/>
              </w:rPr>
              <w:t>EA</w:t>
            </w:r>
            <w:r w:rsidRPr="00DF465A">
              <w:rPr>
                <w:sz w:val="22"/>
                <w:szCs w:val="22"/>
              </w:rPr>
              <w:t xml:space="preserve">, Мультимедийный проектор </w:t>
            </w:r>
            <w:r w:rsidRPr="00DF465A">
              <w:rPr>
                <w:sz w:val="22"/>
                <w:szCs w:val="22"/>
                <w:lang w:val="en-US"/>
              </w:rPr>
              <w:t>LG</w:t>
            </w:r>
            <w:r w:rsidRPr="00DF465A">
              <w:rPr>
                <w:sz w:val="22"/>
                <w:szCs w:val="22"/>
              </w:rPr>
              <w:t xml:space="preserve"> </w:t>
            </w:r>
            <w:r w:rsidRPr="00DF465A">
              <w:rPr>
                <w:sz w:val="22"/>
                <w:szCs w:val="22"/>
                <w:lang w:val="en-US"/>
              </w:rPr>
              <w:t>PF</w:t>
            </w:r>
            <w:r w:rsidRPr="00DF465A">
              <w:rPr>
                <w:sz w:val="22"/>
                <w:szCs w:val="22"/>
              </w:rPr>
              <w:t>1500</w:t>
            </w:r>
            <w:r w:rsidRPr="00DF465A">
              <w:rPr>
                <w:sz w:val="22"/>
                <w:szCs w:val="22"/>
                <w:lang w:val="en-US"/>
              </w:rPr>
              <w:t>G</w:t>
            </w:r>
            <w:r w:rsidRPr="00DF465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813815" w14:textId="77777777" w:rsidR="002C735C" w:rsidRPr="00DF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65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F465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F465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F465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F465A" w14:paraId="0D13BB51" w14:textId="77777777" w:rsidTr="008416EB">
        <w:tc>
          <w:tcPr>
            <w:tcW w:w="7797" w:type="dxa"/>
            <w:shd w:val="clear" w:color="auto" w:fill="auto"/>
          </w:tcPr>
          <w:p w14:paraId="69277F36" w14:textId="77777777" w:rsidR="002C735C" w:rsidRPr="00DF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65A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46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F465A">
              <w:rPr>
                <w:sz w:val="22"/>
                <w:szCs w:val="22"/>
              </w:rPr>
              <w:t xml:space="preserve">  мебель и оборудование: Учебная мебель на 30 посадочных мест; доска меловая 1 шт.; тумба; Компьютер  </w:t>
            </w:r>
            <w:r w:rsidRPr="00DF465A">
              <w:rPr>
                <w:sz w:val="22"/>
                <w:szCs w:val="22"/>
                <w:lang w:val="en-US"/>
              </w:rPr>
              <w:t>Intel</w:t>
            </w:r>
            <w:r w:rsidRPr="00DF465A">
              <w:rPr>
                <w:sz w:val="22"/>
                <w:szCs w:val="22"/>
              </w:rPr>
              <w:t xml:space="preserve"> </w:t>
            </w:r>
            <w:r w:rsidRPr="00DF465A">
              <w:rPr>
                <w:sz w:val="22"/>
                <w:szCs w:val="22"/>
                <w:lang w:val="en-US"/>
              </w:rPr>
              <w:t>Core</w:t>
            </w:r>
            <w:r w:rsidRPr="00DF465A">
              <w:rPr>
                <w:sz w:val="22"/>
                <w:szCs w:val="22"/>
              </w:rPr>
              <w:t xml:space="preserve"> 2 </w:t>
            </w:r>
            <w:r w:rsidRPr="00DF465A">
              <w:rPr>
                <w:sz w:val="22"/>
                <w:szCs w:val="22"/>
                <w:lang w:val="en-US"/>
              </w:rPr>
              <w:t>Duo</w:t>
            </w:r>
            <w:r w:rsidRPr="00DF465A">
              <w:rPr>
                <w:sz w:val="22"/>
                <w:szCs w:val="22"/>
              </w:rPr>
              <w:t xml:space="preserve"> </w:t>
            </w:r>
            <w:r w:rsidRPr="00DF465A">
              <w:rPr>
                <w:sz w:val="22"/>
                <w:szCs w:val="22"/>
                <w:lang w:val="en-US"/>
              </w:rPr>
              <w:t>E</w:t>
            </w:r>
            <w:r w:rsidRPr="00DF465A">
              <w:rPr>
                <w:sz w:val="22"/>
                <w:szCs w:val="22"/>
              </w:rPr>
              <w:t>7300 2.6/2</w:t>
            </w:r>
            <w:r w:rsidRPr="00DF465A">
              <w:rPr>
                <w:sz w:val="22"/>
                <w:szCs w:val="22"/>
                <w:lang w:val="en-US"/>
              </w:rPr>
              <w:t>Gb</w:t>
            </w:r>
            <w:r w:rsidRPr="00DF465A">
              <w:rPr>
                <w:sz w:val="22"/>
                <w:szCs w:val="22"/>
              </w:rPr>
              <w:t>/120</w:t>
            </w:r>
            <w:r w:rsidRPr="00DF465A">
              <w:rPr>
                <w:sz w:val="22"/>
                <w:szCs w:val="22"/>
                <w:lang w:val="en-US"/>
              </w:rPr>
              <w:t>Gb</w:t>
            </w:r>
            <w:r w:rsidRPr="00DF465A">
              <w:rPr>
                <w:sz w:val="22"/>
                <w:szCs w:val="22"/>
              </w:rPr>
              <w:t>/</w:t>
            </w:r>
            <w:r w:rsidRPr="00DF465A">
              <w:rPr>
                <w:sz w:val="22"/>
                <w:szCs w:val="22"/>
                <w:lang w:val="en-US"/>
              </w:rPr>
              <w:t>Philips</w:t>
            </w:r>
            <w:r w:rsidRPr="00DF465A">
              <w:rPr>
                <w:sz w:val="22"/>
                <w:szCs w:val="22"/>
              </w:rPr>
              <w:t xml:space="preserve">, Акустическая система </w:t>
            </w:r>
            <w:r w:rsidRPr="00DF465A">
              <w:rPr>
                <w:sz w:val="22"/>
                <w:szCs w:val="22"/>
                <w:lang w:val="en-US"/>
              </w:rPr>
              <w:t>JBL</w:t>
            </w:r>
            <w:r w:rsidRPr="00DF465A">
              <w:rPr>
                <w:sz w:val="22"/>
                <w:szCs w:val="22"/>
              </w:rPr>
              <w:t xml:space="preserve"> </w:t>
            </w:r>
            <w:r w:rsidRPr="00DF465A">
              <w:rPr>
                <w:sz w:val="22"/>
                <w:szCs w:val="22"/>
                <w:lang w:val="en-US"/>
              </w:rPr>
              <w:t>CONTROL</w:t>
            </w:r>
            <w:r w:rsidRPr="00DF465A">
              <w:rPr>
                <w:sz w:val="22"/>
                <w:szCs w:val="22"/>
              </w:rPr>
              <w:t xml:space="preserve"> 25 </w:t>
            </w:r>
            <w:r w:rsidRPr="00DF465A">
              <w:rPr>
                <w:sz w:val="22"/>
                <w:szCs w:val="22"/>
                <w:lang w:val="en-US"/>
              </w:rPr>
              <w:t>WH</w:t>
            </w:r>
            <w:r w:rsidRPr="00DF465A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DF465A">
              <w:rPr>
                <w:sz w:val="22"/>
                <w:szCs w:val="22"/>
                <w:lang w:val="en-US"/>
              </w:rPr>
              <w:t>Acer</w:t>
            </w:r>
            <w:r w:rsidRPr="00DF465A">
              <w:rPr>
                <w:sz w:val="22"/>
                <w:szCs w:val="22"/>
              </w:rPr>
              <w:t xml:space="preserve"> </w:t>
            </w:r>
            <w:r w:rsidRPr="00DF465A">
              <w:rPr>
                <w:sz w:val="22"/>
                <w:szCs w:val="22"/>
                <w:lang w:val="en-US"/>
              </w:rPr>
              <w:t>P</w:t>
            </w:r>
            <w:r w:rsidRPr="00DF465A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483B32" w14:textId="77777777" w:rsidR="002C735C" w:rsidRPr="00DF46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465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F465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F465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F465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465A">
              <w:rPr>
                <w:sz w:val="23"/>
                <w:szCs w:val="23"/>
              </w:rPr>
              <w:t xml:space="preserve">Инкотермс 2020: каково основное содержание этого документа? </w:t>
            </w:r>
            <w:r>
              <w:rPr>
                <w:sz w:val="23"/>
                <w:szCs w:val="23"/>
                <w:lang w:val="en-US"/>
              </w:rPr>
              <w:t xml:space="preserve">Для </w:t>
            </w:r>
            <w:proofErr w:type="spellStart"/>
            <w:r>
              <w:rPr>
                <w:sz w:val="23"/>
                <w:szCs w:val="23"/>
                <w:lang w:val="en-US"/>
              </w:rPr>
              <w:t>чего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нужен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1A5B06FE" w14:textId="77777777" w:rsidTr="00F00293">
        <w:tc>
          <w:tcPr>
            <w:tcW w:w="562" w:type="dxa"/>
          </w:tcPr>
          <w:p w14:paraId="4905D7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01E02B8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Структура типового внешнеэкономического договора. Основные разделы.</w:t>
            </w:r>
          </w:p>
        </w:tc>
      </w:tr>
      <w:tr w:rsidR="009E6058" w14:paraId="35795E78" w14:textId="77777777" w:rsidTr="00F00293">
        <w:tc>
          <w:tcPr>
            <w:tcW w:w="562" w:type="dxa"/>
          </w:tcPr>
          <w:p w14:paraId="3127EF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2D35E4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«О валютном регулировании и валютном контроле» - ФЗ-173: цель, задачи, механизм, органы и агенты, субъекты и объекты.</w:t>
            </w:r>
          </w:p>
        </w:tc>
      </w:tr>
      <w:tr w:rsidR="009E6058" w14:paraId="5395E30E" w14:textId="77777777" w:rsidTr="00F00293">
        <w:tc>
          <w:tcPr>
            <w:tcW w:w="562" w:type="dxa"/>
          </w:tcPr>
          <w:p w14:paraId="0C29F7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11B68F2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Разрешенные валютные операции между резидентами на территории России.</w:t>
            </w:r>
          </w:p>
        </w:tc>
      </w:tr>
      <w:tr w:rsidR="009E6058" w14:paraId="06F13913" w14:textId="77777777" w:rsidTr="00F00293">
        <w:tc>
          <w:tcPr>
            <w:tcW w:w="562" w:type="dxa"/>
          </w:tcPr>
          <w:p w14:paraId="383473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F3D8A58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 xml:space="preserve">Инструкция ЦБ РФ </w:t>
            </w:r>
            <w:r>
              <w:rPr>
                <w:sz w:val="23"/>
                <w:szCs w:val="23"/>
                <w:lang w:val="en-US"/>
              </w:rPr>
              <w:t>N</w:t>
            </w:r>
            <w:r w:rsidRPr="00DF465A">
              <w:rPr>
                <w:sz w:val="23"/>
                <w:szCs w:val="23"/>
              </w:rPr>
              <w:t xml:space="preserve"> 181-И: основное содержание и требования.</w:t>
            </w:r>
          </w:p>
        </w:tc>
      </w:tr>
      <w:tr w:rsidR="009E6058" w14:paraId="7A7D42AE" w14:textId="77777777" w:rsidTr="00F00293">
        <w:tc>
          <w:tcPr>
            <w:tcW w:w="562" w:type="dxa"/>
          </w:tcPr>
          <w:p w14:paraId="6F273E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A7FC0C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Таможенное оформление и таможенный контроль.</w:t>
            </w:r>
          </w:p>
        </w:tc>
      </w:tr>
      <w:tr w:rsidR="009E6058" w14:paraId="237ABAF3" w14:textId="77777777" w:rsidTr="00F00293">
        <w:tc>
          <w:tcPr>
            <w:tcW w:w="562" w:type="dxa"/>
          </w:tcPr>
          <w:p w14:paraId="327403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C09E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Таможенные платежи.</w:t>
            </w:r>
          </w:p>
        </w:tc>
      </w:tr>
      <w:tr w:rsidR="009E6058" w14:paraId="666C2FF1" w14:textId="77777777" w:rsidTr="00F00293">
        <w:tc>
          <w:tcPr>
            <w:tcW w:w="562" w:type="dxa"/>
          </w:tcPr>
          <w:p w14:paraId="3662B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44502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Расчет таможенной стоимости.</w:t>
            </w:r>
          </w:p>
        </w:tc>
      </w:tr>
      <w:tr w:rsidR="009E6058" w14:paraId="63823203" w14:textId="77777777" w:rsidTr="00F00293">
        <w:tc>
          <w:tcPr>
            <w:tcW w:w="562" w:type="dxa"/>
          </w:tcPr>
          <w:p w14:paraId="5F7829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FDC5A55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Внутрихозяйственный контроль внешнеэкономической деятельности: объекты и задачи контроля.</w:t>
            </w:r>
          </w:p>
        </w:tc>
      </w:tr>
      <w:tr w:rsidR="009E6058" w14:paraId="38DD79C2" w14:textId="77777777" w:rsidTr="00F00293">
        <w:tc>
          <w:tcPr>
            <w:tcW w:w="562" w:type="dxa"/>
          </w:tcPr>
          <w:p w14:paraId="14C593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AC02878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Независимый аудиторский контроль внешнеэкономической деятельности организаций.</w:t>
            </w:r>
          </w:p>
        </w:tc>
      </w:tr>
      <w:tr w:rsidR="009E6058" w14:paraId="66F09D4D" w14:textId="77777777" w:rsidTr="00F00293">
        <w:tc>
          <w:tcPr>
            <w:tcW w:w="562" w:type="dxa"/>
          </w:tcPr>
          <w:p w14:paraId="2394C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6A1692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Расчеты в валюте с резидентами и нерезидентами</w:t>
            </w:r>
          </w:p>
        </w:tc>
      </w:tr>
      <w:tr w:rsidR="009E6058" w14:paraId="19105561" w14:textId="77777777" w:rsidTr="00F00293">
        <w:tc>
          <w:tcPr>
            <w:tcW w:w="562" w:type="dxa"/>
          </w:tcPr>
          <w:p w14:paraId="37CF91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0FA9AC5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ПБУ 3/2006 «Учет активов и обязательств, стоимость которых выражена в иностранной валюте».</w:t>
            </w:r>
          </w:p>
        </w:tc>
      </w:tr>
      <w:tr w:rsidR="009E6058" w14:paraId="3A9CAD61" w14:textId="77777777" w:rsidTr="00F00293">
        <w:tc>
          <w:tcPr>
            <w:tcW w:w="562" w:type="dxa"/>
          </w:tcPr>
          <w:p w14:paraId="22A82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8EA2BBD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Оценка в учете операций в иностранной валюте.</w:t>
            </w:r>
          </w:p>
        </w:tc>
      </w:tr>
      <w:tr w:rsidR="009E6058" w14:paraId="06E34398" w14:textId="77777777" w:rsidTr="00F00293">
        <w:tc>
          <w:tcPr>
            <w:tcW w:w="562" w:type="dxa"/>
          </w:tcPr>
          <w:p w14:paraId="27B433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71B8C54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Понятие курсовой разницы и порядок ее отражения в учете и отчетности.</w:t>
            </w:r>
          </w:p>
        </w:tc>
      </w:tr>
      <w:tr w:rsidR="009E6058" w14:paraId="3D6529A7" w14:textId="77777777" w:rsidTr="00F00293">
        <w:tc>
          <w:tcPr>
            <w:tcW w:w="562" w:type="dxa"/>
          </w:tcPr>
          <w:p w14:paraId="57A4BF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6614A1D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учет операций на валютном счете: транзитный валютный счет.</w:t>
            </w:r>
          </w:p>
        </w:tc>
      </w:tr>
      <w:tr w:rsidR="009E6058" w14:paraId="74DA9B22" w14:textId="77777777" w:rsidTr="00F00293">
        <w:tc>
          <w:tcPr>
            <w:tcW w:w="562" w:type="dxa"/>
          </w:tcPr>
          <w:p w14:paraId="6CFBD3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3F9E533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учет операций на валютном счете: текущий валютный счет.</w:t>
            </w:r>
          </w:p>
        </w:tc>
      </w:tr>
      <w:tr w:rsidR="009E6058" w14:paraId="6F7181B0" w14:textId="77777777" w:rsidTr="00F00293">
        <w:tc>
          <w:tcPr>
            <w:tcW w:w="562" w:type="dxa"/>
          </w:tcPr>
          <w:p w14:paraId="017E5D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7DEF533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учет операций покупки иностранной валюты.</w:t>
            </w:r>
          </w:p>
        </w:tc>
      </w:tr>
      <w:tr w:rsidR="009E6058" w14:paraId="5FB8E7CF" w14:textId="77777777" w:rsidTr="00F00293">
        <w:tc>
          <w:tcPr>
            <w:tcW w:w="562" w:type="dxa"/>
          </w:tcPr>
          <w:p w14:paraId="708932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A5A92A7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учет операций продажи иностранной валюты.</w:t>
            </w:r>
          </w:p>
        </w:tc>
      </w:tr>
      <w:tr w:rsidR="009E6058" w14:paraId="166A18D8" w14:textId="77777777" w:rsidTr="00F00293">
        <w:tc>
          <w:tcPr>
            <w:tcW w:w="562" w:type="dxa"/>
          </w:tcPr>
          <w:p w14:paraId="53A1D3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23DC2E2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учет кассовых операций в иностранной валюте.</w:t>
            </w:r>
          </w:p>
        </w:tc>
      </w:tr>
      <w:tr w:rsidR="009E6058" w14:paraId="657D01C0" w14:textId="77777777" w:rsidTr="00F00293">
        <w:tc>
          <w:tcPr>
            <w:tcW w:w="562" w:type="dxa"/>
          </w:tcPr>
          <w:p w14:paraId="7F47C7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BF35B9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и налоговый учет расходов по загранкомандировкам.</w:t>
            </w:r>
          </w:p>
        </w:tc>
      </w:tr>
      <w:tr w:rsidR="009E6058" w14:paraId="77484569" w14:textId="77777777" w:rsidTr="00F00293">
        <w:tc>
          <w:tcPr>
            <w:tcW w:w="562" w:type="dxa"/>
          </w:tcPr>
          <w:p w14:paraId="07B913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2231778" w14:textId="02A340DB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Документальное оформление движения экспортных и импортных товаров.</w:t>
            </w:r>
          </w:p>
        </w:tc>
      </w:tr>
      <w:tr w:rsidR="009E6058" w14:paraId="4B675E49" w14:textId="77777777" w:rsidTr="00F00293">
        <w:tc>
          <w:tcPr>
            <w:tcW w:w="562" w:type="dxa"/>
          </w:tcPr>
          <w:p w14:paraId="2A9BBF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4195890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учет таможенных сборов и таможенных пошлин.</w:t>
            </w:r>
          </w:p>
        </w:tc>
      </w:tr>
      <w:tr w:rsidR="009E6058" w14:paraId="42D8CD12" w14:textId="77777777" w:rsidTr="00F00293">
        <w:tc>
          <w:tcPr>
            <w:tcW w:w="562" w:type="dxa"/>
          </w:tcPr>
          <w:p w14:paraId="5798E5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FA61DFA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Налоговый учет таможенных сборов и таможенных пошлин.</w:t>
            </w:r>
          </w:p>
        </w:tc>
      </w:tr>
      <w:tr w:rsidR="009E6058" w14:paraId="36ABE1D6" w14:textId="77777777" w:rsidTr="00F00293">
        <w:tc>
          <w:tcPr>
            <w:tcW w:w="562" w:type="dxa"/>
          </w:tcPr>
          <w:p w14:paraId="12400F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EAAB9EF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Общая схема учета экспортных операций у экспортера.</w:t>
            </w:r>
          </w:p>
        </w:tc>
      </w:tr>
      <w:tr w:rsidR="009E6058" w14:paraId="5F087FF3" w14:textId="77777777" w:rsidTr="00F00293">
        <w:tc>
          <w:tcPr>
            <w:tcW w:w="562" w:type="dxa"/>
          </w:tcPr>
          <w:p w14:paraId="7B03AA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6B7AA2E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Учет расходов на продажу экспортного товара.</w:t>
            </w:r>
          </w:p>
        </w:tc>
      </w:tr>
      <w:tr w:rsidR="009E6058" w14:paraId="4B9A64BB" w14:textId="77777777" w:rsidTr="00F00293">
        <w:tc>
          <w:tcPr>
            <w:tcW w:w="562" w:type="dxa"/>
          </w:tcPr>
          <w:p w14:paraId="642173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694574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учет экспорта товаров через посредника по договору поручения.</w:t>
            </w:r>
          </w:p>
        </w:tc>
      </w:tr>
      <w:tr w:rsidR="009E6058" w14:paraId="28B524EE" w14:textId="77777777" w:rsidTr="00F00293">
        <w:tc>
          <w:tcPr>
            <w:tcW w:w="562" w:type="dxa"/>
          </w:tcPr>
          <w:p w14:paraId="7D1741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0466C4B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учет экспорта товаров через посредника по договору комиссии.</w:t>
            </w:r>
          </w:p>
        </w:tc>
      </w:tr>
      <w:tr w:rsidR="009E6058" w14:paraId="6049F54B" w14:textId="77777777" w:rsidTr="00F00293">
        <w:tc>
          <w:tcPr>
            <w:tcW w:w="562" w:type="dxa"/>
          </w:tcPr>
          <w:p w14:paraId="485694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C8548E3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Налоговый учет у посредника по экспорту товаров.</w:t>
            </w:r>
          </w:p>
        </w:tc>
      </w:tr>
      <w:tr w:rsidR="009E6058" w14:paraId="7A2B2D18" w14:textId="77777777" w:rsidTr="00F00293">
        <w:tc>
          <w:tcPr>
            <w:tcW w:w="562" w:type="dxa"/>
          </w:tcPr>
          <w:p w14:paraId="10542D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85D30F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Налогообложение НДС экспорта товаров</w:t>
            </w:r>
          </w:p>
        </w:tc>
      </w:tr>
      <w:tr w:rsidR="009E6058" w14:paraId="034CA2CE" w14:textId="77777777" w:rsidTr="00F00293">
        <w:tc>
          <w:tcPr>
            <w:tcW w:w="562" w:type="dxa"/>
          </w:tcPr>
          <w:p w14:paraId="656DDD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2DBBF74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Налогообложение налогом на прибыль экспорта товаров.</w:t>
            </w:r>
          </w:p>
        </w:tc>
      </w:tr>
      <w:tr w:rsidR="009E6058" w14:paraId="37F57FD9" w14:textId="77777777" w:rsidTr="00F00293">
        <w:tc>
          <w:tcPr>
            <w:tcW w:w="562" w:type="dxa"/>
          </w:tcPr>
          <w:p w14:paraId="2E0E6E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AA8C7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Акцизы при экспорте.</w:t>
            </w:r>
          </w:p>
        </w:tc>
      </w:tr>
      <w:tr w:rsidR="009E6058" w14:paraId="3214C8AB" w14:textId="77777777" w:rsidTr="00F00293">
        <w:tc>
          <w:tcPr>
            <w:tcW w:w="562" w:type="dxa"/>
          </w:tcPr>
          <w:p w14:paraId="603676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47B87C8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Формирование покупной стоимости импортных товаров.</w:t>
            </w:r>
          </w:p>
        </w:tc>
      </w:tr>
      <w:tr w:rsidR="009E6058" w14:paraId="0C6EAEB7" w14:textId="77777777" w:rsidTr="00F00293">
        <w:tc>
          <w:tcPr>
            <w:tcW w:w="562" w:type="dxa"/>
          </w:tcPr>
          <w:p w14:paraId="626306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073AFD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Общая схема бухгалтерского учета операций по импорту товаров.</w:t>
            </w:r>
          </w:p>
        </w:tc>
      </w:tr>
      <w:tr w:rsidR="009E6058" w14:paraId="22462EB6" w14:textId="77777777" w:rsidTr="00F00293">
        <w:tc>
          <w:tcPr>
            <w:tcW w:w="562" w:type="dxa"/>
          </w:tcPr>
          <w:p w14:paraId="0D315B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99B9F97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Особенности налогообложения НДС при импорте товаров.</w:t>
            </w:r>
          </w:p>
        </w:tc>
      </w:tr>
      <w:tr w:rsidR="009E6058" w14:paraId="7FD6D798" w14:textId="77777777" w:rsidTr="00F00293">
        <w:tc>
          <w:tcPr>
            <w:tcW w:w="562" w:type="dxa"/>
          </w:tcPr>
          <w:p w14:paraId="797AC1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552AD7F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Особенности налогообложения акцизами импорта товаров.</w:t>
            </w:r>
          </w:p>
        </w:tc>
      </w:tr>
      <w:tr w:rsidR="009E6058" w14:paraId="45A929C7" w14:textId="77777777" w:rsidTr="00F00293">
        <w:tc>
          <w:tcPr>
            <w:tcW w:w="562" w:type="dxa"/>
          </w:tcPr>
          <w:p w14:paraId="7019E9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D12CF58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учет таможенных пошлин и сборов при импорте.</w:t>
            </w:r>
          </w:p>
        </w:tc>
      </w:tr>
      <w:tr w:rsidR="009E6058" w14:paraId="76E29023" w14:textId="77777777" w:rsidTr="00F00293">
        <w:tc>
          <w:tcPr>
            <w:tcW w:w="562" w:type="dxa"/>
          </w:tcPr>
          <w:p w14:paraId="05B483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92E0E2B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Налоговый учет таможенных пошлин и сборов при импорте.</w:t>
            </w:r>
          </w:p>
        </w:tc>
      </w:tr>
      <w:tr w:rsidR="009E6058" w14:paraId="444634F5" w14:textId="77777777" w:rsidTr="00F00293">
        <w:tc>
          <w:tcPr>
            <w:tcW w:w="562" w:type="dxa"/>
          </w:tcPr>
          <w:p w14:paraId="6CC08D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1F2A239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учет у импортера при импорте товаров через посредника.</w:t>
            </w:r>
          </w:p>
        </w:tc>
      </w:tr>
      <w:tr w:rsidR="009E6058" w14:paraId="03A5BA62" w14:textId="77777777" w:rsidTr="00F00293">
        <w:tc>
          <w:tcPr>
            <w:tcW w:w="562" w:type="dxa"/>
          </w:tcPr>
          <w:p w14:paraId="546A63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06812CB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Бухгалтерский учет у посредника при импорте товара заказчика</w:t>
            </w:r>
          </w:p>
        </w:tc>
      </w:tr>
      <w:tr w:rsidR="009E6058" w14:paraId="6DDCD025" w14:textId="77777777" w:rsidTr="00F00293">
        <w:tc>
          <w:tcPr>
            <w:tcW w:w="562" w:type="dxa"/>
          </w:tcPr>
          <w:p w14:paraId="07EC03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4593898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Выполнение российской организацией функций налогового агента при работе с иностранными партнерами.</w:t>
            </w:r>
          </w:p>
        </w:tc>
      </w:tr>
      <w:tr w:rsidR="009E6058" w14:paraId="10ABC230" w14:textId="77777777" w:rsidTr="00F00293">
        <w:tc>
          <w:tcPr>
            <w:tcW w:w="562" w:type="dxa"/>
          </w:tcPr>
          <w:p w14:paraId="4B2A0C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737545A" w14:textId="4C7347C8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Налоговый учет у посредника по импорту товара заказчика</w:t>
            </w:r>
          </w:p>
        </w:tc>
      </w:tr>
      <w:tr w:rsidR="009E6058" w14:paraId="474CB660" w14:textId="77777777" w:rsidTr="00F00293">
        <w:tc>
          <w:tcPr>
            <w:tcW w:w="562" w:type="dxa"/>
          </w:tcPr>
          <w:p w14:paraId="284555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6ECD8FB" w14:textId="77777777" w:rsidR="009E6058" w:rsidRPr="00DF465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Основные задачи и принципы аудита ВЭД.</w:t>
            </w:r>
          </w:p>
        </w:tc>
      </w:tr>
      <w:tr w:rsidR="009E6058" w14:paraId="61FFBD6D" w14:textId="77777777" w:rsidTr="00F00293">
        <w:tc>
          <w:tcPr>
            <w:tcW w:w="562" w:type="dxa"/>
          </w:tcPr>
          <w:p w14:paraId="64FD6C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93CF1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валютных операций.</w:t>
            </w:r>
          </w:p>
        </w:tc>
      </w:tr>
      <w:tr w:rsidR="009E6058" w14:paraId="2161CB10" w14:textId="77777777" w:rsidTr="00F00293">
        <w:tc>
          <w:tcPr>
            <w:tcW w:w="562" w:type="dxa"/>
          </w:tcPr>
          <w:p w14:paraId="2B12D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D3410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экспортных операций.</w:t>
            </w:r>
          </w:p>
        </w:tc>
      </w:tr>
      <w:tr w:rsidR="009E6058" w14:paraId="2744C332" w14:textId="77777777" w:rsidTr="00F00293">
        <w:tc>
          <w:tcPr>
            <w:tcW w:w="562" w:type="dxa"/>
          </w:tcPr>
          <w:p w14:paraId="3FB7F9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FD988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импортных операций.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F46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F465A" w14:paraId="5A1C9382" w14:textId="77777777" w:rsidTr="00801458">
        <w:tc>
          <w:tcPr>
            <w:tcW w:w="2336" w:type="dxa"/>
          </w:tcPr>
          <w:p w14:paraId="4C518DAB" w14:textId="77777777" w:rsidR="005D65A5" w:rsidRPr="00DF4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6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F4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6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F4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6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F46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6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F465A" w14:paraId="07658034" w14:textId="77777777" w:rsidTr="00801458">
        <w:tc>
          <w:tcPr>
            <w:tcW w:w="2336" w:type="dxa"/>
          </w:tcPr>
          <w:p w14:paraId="1553D698" w14:textId="78F29BFB" w:rsidR="005D65A5" w:rsidRPr="00DF4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F465A" w:rsidRDefault="007478E0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F465A" w:rsidRDefault="007478E0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F465A" w:rsidRDefault="007478E0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F465A" w14:paraId="7085F0DF" w14:textId="77777777" w:rsidTr="00801458">
        <w:tc>
          <w:tcPr>
            <w:tcW w:w="2336" w:type="dxa"/>
          </w:tcPr>
          <w:p w14:paraId="14012DA8" w14:textId="77777777" w:rsidR="005D65A5" w:rsidRPr="00DF4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414D5E" w14:textId="77777777" w:rsidR="005D65A5" w:rsidRPr="00DF465A" w:rsidRDefault="007478E0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041BFA1" w14:textId="77777777" w:rsidR="005D65A5" w:rsidRPr="00DF465A" w:rsidRDefault="007478E0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5614AF9" w14:textId="77777777" w:rsidR="005D65A5" w:rsidRPr="00DF465A" w:rsidRDefault="007478E0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DF465A" w14:paraId="1FF17F9C" w14:textId="77777777" w:rsidTr="00801458">
        <w:tc>
          <w:tcPr>
            <w:tcW w:w="2336" w:type="dxa"/>
          </w:tcPr>
          <w:p w14:paraId="5D76809D" w14:textId="77777777" w:rsidR="005D65A5" w:rsidRPr="00DF46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30EC91" w14:textId="77777777" w:rsidR="005D65A5" w:rsidRPr="00DF465A" w:rsidRDefault="007478E0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F02EDF" w14:textId="77777777" w:rsidR="005D65A5" w:rsidRPr="00DF465A" w:rsidRDefault="007478E0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4303B1" w14:textId="77777777" w:rsidR="005D65A5" w:rsidRPr="00DF465A" w:rsidRDefault="007478E0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DF465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F465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DF465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F465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465A" w:rsidRPr="00DF465A" w14:paraId="043133B4" w14:textId="77777777" w:rsidTr="00FB162C">
        <w:tc>
          <w:tcPr>
            <w:tcW w:w="562" w:type="dxa"/>
          </w:tcPr>
          <w:p w14:paraId="31753592" w14:textId="77777777" w:rsidR="00DF465A" w:rsidRPr="00DF465A" w:rsidRDefault="00DF465A" w:rsidP="00FB162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894EC11" w14:textId="77777777" w:rsidR="00DF465A" w:rsidRPr="00DF465A" w:rsidRDefault="00DF465A" w:rsidP="00FB162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46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DF465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F465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DF465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F465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F465A" w14:paraId="0267C479" w14:textId="77777777" w:rsidTr="00801458">
        <w:tc>
          <w:tcPr>
            <w:tcW w:w="2500" w:type="pct"/>
          </w:tcPr>
          <w:p w14:paraId="37F699C9" w14:textId="77777777" w:rsidR="00B8237E" w:rsidRPr="00DF46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6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F46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6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F465A" w14:paraId="3F240151" w14:textId="77777777" w:rsidTr="00801458">
        <w:tc>
          <w:tcPr>
            <w:tcW w:w="2500" w:type="pct"/>
          </w:tcPr>
          <w:p w14:paraId="61E91592" w14:textId="61A0874C" w:rsidR="00B8237E" w:rsidRPr="00DF46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F465A" w:rsidRDefault="005C548A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F465A" w14:paraId="72541637" w14:textId="77777777" w:rsidTr="00801458">
        <w:tc>
          <w:tcPr>
            <w:tcW w:w="2500" w:type="pct"/>
          </w:tcPr>
          <w:p w14:paraId="0EB94324" w14:textId="77777777" w:rsidR="00B8237E" w:rsidRPr="00DF465A" w:rsidRDefault="00B8237E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45169C8" w14:textId="77777777" w:rsidR="00B8237E" w:rsidRPr="00DF465A" w:rsidRDefault="005C548A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DF465A" w14:paraId="535B05FA" w14:textId="77777777" w:rsidTr="00801458">
        <w:tc>
          <w:tcPr>
            <w:tcW w:w="2500" w:type="pct"/>
          </w:tcPr>
          <w:p w14:paraId="1EE51FDD" w14:textId="77777777" w:rsidR="00B8237E" w:rsidRPr="00DF465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70419B5" w14:textId="77777777" w:rsidR="00B8237E" w:rsidRPr="00DF465A" w:rsidRDefault="005C548A" w:rsidP="00801458">
            <w:pPr>
              <w:rPr>
                <w:rFonts w:ascii="Times New Roman" w:hAnsi="Times New Roman" w:cs="Times New Roman"/>
              </w:rPr>
            </w:pPr>
            <w:r w:rsidRPr="00DF465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76678" w14:textId="77777777" w:rsidR="00337F0E" w:rsidRDefault="00337F0E" w:rsidP="00315CA6">
      <w:pPr>
        <w:spacing w:after="0" w:line="240" w:lineRule="auto"/>
      </w:pPr>
      <w:r>
        <w:separator/>
      </w:r>
    </w:p>
  </w:endnote>
  <w:endnote w:type="continuationSeparator" w:id="0">
    <w:p w14:paraId="6A49FDCE" w14:textId="77777777" w:rsidR="00337F0E" w:rsidRDefault="00337F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2FE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C3681" w14:textId="77777777" w:rsidR="00337F0E" w:rsidRDefault="00337F0E" w:rsidP="00315CA6">
      <w:pPr>
        <w:spacing w:after="0" w:line="240" w:lineRule="auto"/>
      </w:pPr>
      <w:r>
        <w:separator/>
      </w:r>
    </w:p>
  </w:footnote>
  <w:footnote w:type="continuationSeparator" w:id="0">
    <w:p w14:paraId="6B3588AF" w14:textId="77777777" w:rsidR="00337F0E" w:rsidRDefault="00337F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093205"/>
    <w:multiLevelType w:val="hybridMultilevel"/>
    <w:tmpl w:val="9822B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7F0E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2FE9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465A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1%D0%B4%D0%B0%D0%B9%D1%86%D0%B8%D0%B5%D0%B2%D0%B0%20%D0%9B.%D0%96.%20%20%D0%9A%D0%BE%D0%BD%D1%82%D1%80%D0%BE%D0%BB%D1%8C,%20%D1%83%D1%87%D0%B5%D1%82%20%D0%B8%20%D0%B0%D1%83%D0%B4%D0%B8%D1%82%20%D0%B4%D0%B5%D1%8F%D1%82%D0%B5%D0%BB%D1%8C%D0%BD%D0%BE%D1%81%D1%82%D0%B8%20%D0%BE%D1%80%D0%B3%D0%B0%D0%BD%D0%B8%D0%B7%D0%B0%D1%86%D0%B8%D0%B8%20%D0%BD%D0%B0%20%D0%BC%D0%B5%D0%B6%D0%B4%D1%83%D0%BD%D0%B0%D1%80%D0%BE%D0%B4%D0%BD%D0%BE%D0%BC%20%D1%80%D1%8B%D0%BD%D0%BA%D0%B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94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5AEEA-2A87-4906-A53B-4893E2C96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3979</Words>
  <Characters>22685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